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2.jpeg" ContentType="image/jpeg"/>
  <Override PartName="/word/media/image1.gif" ContentType="image/gif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Министерство образования и науки Республики Татарстан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tt-RU" w:eastAsia="ru-RU"/>
        </w:rPr>
        <w:t>ГАПОУ “Арский  агропромышленный  профессиональный колледж”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center" w:pos="4677" w:leader="none"/>
          <w:tab w:val="right" w:pos="9355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«</w:t>
      </w:r>
      <w:r>
        <w:rPr>
          <w:rFonts w:eastAsia="Times New Roman" w:cs="Times New Roman" w:ascii="Times New Roman" w:hAnsi="Times New Roman"/>
          <w:sz w:val="28"/>
          <w:szCs w:val="28"/>
          <w:lang w:val="tt-RU" w:eastAsia="ru-RU"/>
        </w:rPr>
        <w:t>Согласовано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»</w:t>
        <w:tab/>
        <w:t xml:space="preserve">                                                       «Утверждаю»</w:t>
      </w:r>
    </w:p>
    <w:p>
      <w:pPr>
        <w:pStyle w:val="Normal"/>
        <w:tabs>
          <w:tab w:val="center" w:pos="4677" w:leader="none"/>
          <w:tab w:val="right" w:pos="9355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tt-RU" w:eastAsia="ru-RU"/>
        </w:rPr>
        <w:t>на заседании метод.комиссии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                                 Директор</w:t>
      </w:r>
    </w:p>
    <w:p>
      <w:pPr>
        <w:pStyle w:val="Normal"/>
        <w:tabs>
          <w:tab w:val="center" w:pos="4677" w:leader="none"/>
          <w:tab w:val="right" w:pos="9355" w:leader="none"/>
        </w:tabs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val="tt-RU" w:eastAsia="ru-RU"/>
        </w:rPr>
        <w:tab/>
        <w:t xml:space="preserve">                                                                         _______________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Давлетбаев З.М                                                                                                               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b/>
          <w:b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«31» августа 2021 г.                                                  31.08.2021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sz w:val="32"/>
          <w:szCs w:val="32"/>
          <w:lang w:eastAsia="ru-RU"/>
        </w:rPr>
        <w:t>Комплект контрольно-оценочных средств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sz w:val="32"/>
          <w:szCs w:val="32"/>
          <w:lang w:eastAsia="ru-RU"/>
        </w:rPr>
        <w:t>по учебной дисциплине «Основы инженерной графики»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right="0" w:hanging="0"/>
        <w:jc w:val="center"/>
        <w:rPr>
          <w:rFonts w:ascii="Times New Roman" w:hAnsi="Times New Roman" w:eastAsia="Calibri" w:cs="Times New Roman"/>
          <w:sz w:val="32"/>
          <w:szCs w:val="32"/>
        </w:rPr>
      </w:pPr>
      <w:r>
        <w:rPr>
          <w:rFonts w:eastAsia="Calibri" w:cs="Times New Roman" w:ascii="Times New Roman" w:hAnsi="Times New Roman"/>
          <w:sz w:val="32"/>
          <w:szCs w:val="32"/>
        </w:rPr>
        <w:t>по профессии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right="0" w:hanging="0"/>
        <w:jc w:val="center"/>
        <w:rPr>
          <w:rFonts w:ascii="Times New Roman" w:hAnsi="Times New Roman" w:eastAsia="Calibri" w:cs="Times New Roman"/>
          <w:sz w:val="32"/>
          <w:szCs w:val="32"/>
        </w:rPr>
      </w:pPr>
      <w:r>
        <w:rPr>
          <w:rFonts w:eastAsia="Calibri" w:cs="Times New Roman" w:ascii="Times New Roman" w:hAnsi="Times New Roman"/>
          <w:sz w:val="32"/>
          <w:szCs w:val="32"/>
        </w:rPr>
        <w:t xml:space="preserve"> </w:t>
      </w:r>
      <w:r>
        <w:rPr>
          <w:rFonts w:eastAsia="Calibri" w:cs="Times New Roman" w:ascii="Times New Roman" w:hAnsi="Times New Roman"/>
          <w:sz w:val="32"/>
          <w:szCs w:val="32"/>
        </w:rPr>
        <w:t>35.01.11.  «Мастер сельскохозяйственного производства»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Cs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Cs/>
          <w:sz w:val="32"/>
          <w:szCs w:val="32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bCs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Cs/>
          <w:sz w:val="32"/>
          <w:szCs w:val="32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/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2021уч.год .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widowControl w:val="false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Разработчик: И.Р. Абдуллин</w:t>
      </w:r>
    </w:p>
    <w:p>
      <w:pPr>
        <w:pStyle w:val="Normal"/>
        <w:widowControl w:val="false"/>
        <w:tabs>
          <w:tab w:val="left" w:pos="6420" w:leader="none"/>
        </w:tabs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Рекомендована  Педагогическим Советом ГАПОУ  «Арский агропромышленный профессиональный колледж»</w:t>
      </w:r>
    </w:p>
    <w:p>
      <w:pPr>
        <w:pStyle w:val="Normal"/>
        <w:shd w:val="clear" w:color="auto" w:fill="FFFF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hd w:val="clear" w:color="auto" w:fill="FFFF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Заключение Педагогического совета №1  от «31»августа 2021 г.</w:t>
      </w:r>
    </w:p>
    <w:p>
      <w:pPr>
        <w:pStyle w:val="Normal"/>
        <w:shd w:val="clear" w:color="auto" w:fill="FFFF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i/>
          <w:i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ab/>
        <w:tab/>
        <w:tab/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 w:before="0" w:after="0"/>
        <w:jc w:val="center"/>
        <w:rPr>
          <w:rFonts w:ascii="Times New Roman" w:hAnsi="Times New Roman" w:eastAsia="Times New Roman" w:cs="Times New Roman"/>
          <w:i/>
          <w:i/>
          <w:sz w:val="28"/>
          <w:szCs w:val="28"/>
          <w:vertAlign w:val="superscript"/>
          <w:lang w:eastAsia="ru-RU"/>
        </w:rPr>
      </w:pPr>
      <w:r>
        <w:rPr>
          <w:rFonts w:eastAsia="Times New Roman" w:cs="Times New Roman" w:ascii="Times New Roman" w:hAnsi="Times New Roman"/>
          <w:i/>
          <w:sz w:val="28"/>
          <w:szCs w:val="28"/>
          <w:vertAlign w:val="superscript"/>
          <w:lang w:eastAsia="ru-RU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pacing w:val="0"/>
          <w:sz w:val="28"/>
          <w:szCs w:val="28"/>
        </w:rPr>
      </w:pPr>
      <w:r>
        <w:rPr>
          <w:rFonts w:eastAsia="Calibri" w:cs="Times New Roman" w:ascii="Times New Roman" w:hAnsi="Times New Roman"/>
          <w:spacing w:val="0"/>
          <w:sz w:val="28"/>
          <w:szCs w:val="28"/>
        </w:rPr>
      </w:r>
      <w:r>
        <w:br w:type="page"/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lineRule="auto" w:line="360" w:before="0" w:after="0"/>
        <w:ind w:left="0" w:hanging="0"/>
        <w:jc w:val="center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252525"/>
          <w:sz w:val="28"/>
          <w:szCs w:val="28"/>
          <w:shd w:fill="FFFFFF" w:val="clear"/>
          <w:lang w:eastAsia="ru-RU"/>
        </w:rPr>
        <w:t>СОДЕРЖАНИЕ</w:t>
      </w:r>
    </w:p>
    <w:p>
      <w:pPr>
        <w:pStyle w:val="Normal"/>
        <w:shd w:val="clear" w:color="auto" w:fill="FFFFFF"/>
        <w:spacing w:lineRule="auto" w:line="240"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/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40"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Паспорт комплекта контрольно-оценочных средств </w:t>
      </w:r>
    </w:p>
    <w:p>
      <w:pPr>
        <w:pStyle w:val="Normal"/>
        <w:numPr>
          <w:ilvl w:val="0"/>
          <w:numId w:val="1"/>
        </w:numPr>
        <w:shd w:val="clear" w:color="auto" w:fill="FFFFFF"/>
        <w:spacing w:lineRule="auto" w:line="240"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Контроль и оценка освоения учебной дисциплины </w:t>
      </w:r>
    </w:p>
    <w:p>
      <w:pPr>
        <w:pStyle w:val="Normal"/>
        <w:shd w:val="clear" w:color="auto" w:fill="FFFFFF"/>
        <w:spacing w:lineRule="auto" w:line="240"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3. Типовые задания для оценки освоения учебной дисциплины </w:t>
      </w:r>
    </w:p>
    <w:p>
      <w:pPr>
        <w:pStyle w:val="Normal"/>
        <w:shd w:val="clear" w:color="auto" w:fill="FFFFFF"/>
        <w:spacing w:lineRule="auto" w:line="240"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 xml:space="preserve">4.Контрольно-оценочные материалы для итоговой аттестации по учебной дисциплине </w:t>
      </w:r>
    </w:p>
    <w:p>
      <w:pPr>
        <w:pStyle w:val="Normal"/>
        <w:shd w:val="clear" w:color="auto" w:fill="FFFFFF"/>
        <w:spacing w:lineRule="auto" w:line="240"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eastAsia="Times New Roman" w:cs="Arial" w:ascii="Arial" w:hAnsi="Arial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eastAsia="Times New Roman" w:cs="Arial" w:ascii="Arial" w:hAnsi="Arial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eastAsia="Times New Roman" w:cs="Arial" w:ascii="Arial" w:hAnsi="Arial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eastAsia="Times New Roman" w:cs="Arial" w:ascii="Arial" w:hAnsi="Arial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eastAsia="Times New Roman" w:cs="Arial" w:ascii="Arial" w:hAnsi="Arial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eastAsia="Times New Roman" w:cs="Arial" w:ascii="Arial" w:hAnsi="Arial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eastAsia="Times New Roman" w:cs="Arial" w:ascii="Arial" w:hAnsi="Arial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eastAsia="Times New Roman" w:cs="Arial" w:ascii="Arial" w:hAnsi="Arial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eastAsia="Times New Roman" w:cs="Arial" w:ascii="Arial" w:hAnsi="Arial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eastAsia="Times New Roman" w:cs="Arial" w:ascii="Arial" w:hAnsi="Arial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eastAsia="Times New Roman" w:cs="Arial" w:ascii="Arial" w:hAnsi="Arial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eastAsia="Times New Roman" w:cs="Arial" w:ascii="Arial" w:hAnsi="Arial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eastAsia="Times New Roman" w:cs="Arial" w:ascii="Arial" w:hAnsi="Arial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eastAsia="Times New Roman" w:cs="Arial" w:ascii="Arial" w:hAnsi="Arial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Cs/>
          <w:color w:val="000000"/>
          <w:sz w:val="32"/>
          <w:szCs w:val="32"/>
          <w:lang w:eastAsia="ru-RU"/>
        </w:rPr>
        <w:t>Паспорт комплекта контрольно-оценочных средств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уметь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: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right="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 читать рабочие и сборочные чертежи и схемы;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right="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 выполнять эскизы, технические рисунки и простые чертежи деталей, их элементов, узлов;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right="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right="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знать: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right="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 виды нормативно-технической и производственной документации;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right="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 правила чтения технической документации;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right="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 способы графического представления объектов, пространственных образов и схем;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right="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 требования государственных стандартов Единой системы технологической документации (ЕСТД);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right="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 технических рисунков и эскизов;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right="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 технику и принципы нанесения размеров;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right="0" w:hanging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- классы точности и их обозначение на чертежах.</w:t>
      </w:r>
    </w:p>
    <w:p>
      <w:pPr>
        <w:pStyle w:val="Normal"/>
        <w:keepNext/>
        <w:keepLines/>
        <w:widowControl w:val="false"/>
        <w:numPr>
          <w:ilvl w:val="0"/>
          <w:numId w:val="0"/>
        </w:numPr>
        <w:suppressAutoHyphens w:val="true"/>
        <w:spacing w:lineRule="auto" w:line="360" w:before="446" w:after="296"/>
        <w:ind w:left="40" w:hanging="0"/>
        <w:jc w:val="center"/>
        <w:outlineLvl w:val="0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Формой аттестации по учебной дисциплине является </w:t>
      </w:r>
      <w:bookmarkStart w:id="0" w:name="bookmark0"/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зачет.</w:t>
      </w:r>
    </w:p>
    <w:p>
      <w:pPr>
        <w:pStyle w:val="Normal"/>
        <w:keepNext/>
        <w:keepLines/>
        <w:widowControl w:val="false"/>
        <w:numPr>
          <w:ilvl w:val="0"/>
          <w:numId w:val="0"/>
        </w:numPr>
        <w:suppressAutoHyphens w:val="true"/>
        <w:spacing w:lineRule="auto" w:line="360" w:before="446" w:after="296"/>
        <w:ind w:left="40" w:hanging="0"/>
        <w:jc w:val="center"/>
        <w:outlineLvl w:val="0"/>
        <w:rPr>
          <w:rFonts w:ascii="Times New Roman" w:hAnsi="Times New Roman" w:eastAsia="Times New Roman" w:cs="Times New Roman"/>
          <w:sz w:val="28"/>
          <w:szCs w:val="28"/>
        </w:rPr>
      </w:pPr>
      <w:bookmarkEnd w:id="0"/>
      <w:r>
        <w:rPr>
          <w:rFonts w:eastAsia="Times New Roman" w:cs="Times New Roman" w:ascii="Times New Roman" w:hAnsi="Times New Roman"/>
          <w:sz w:val="28"/>
          <w:szCs w:val="28"/>
        </w:rPr>
        <w:t>Планируемые личностные результаты</w:t>
        <w:br/>
        <w:t>в ходе реализации образовательной программы</w:t>
      </w:r>
    </w:p>
    <w:tbl>
      <w:tblPr>
        <w:tblW w:w="10493" w:type="dxa"/>
        <w:jc w:val="center"/>
        <w:tblInd w:w="0" w:type="dxa"/>
        <w:tblBorders>
          <w:top w:val="single" w:sz="4" w:space="0" w:color="00000A"/>
          <w:left w:val="single" w:sz="4" w:space="0" w:color="00000A"/>
        </w:tblBorders>
        <w:tblCellMar>
          <w:top w:w="0" w:type="dxa"/>
          <w:left w:w="5" w:type="dxa"/>
          <w:bottom w:w="0" w:type="dxa"/>
          <w:right w:w="10" w:type="dxa"/>
        </w:tblCellMar>
        <w:tblLook w:val="04a0"/>
      </w:tblPr>
      <w:tblGrid>
        <w:gridCol w:w="1814"/>
        <w:gridCol w:w="4018"/>
        <w:gridCol w:w="4661"/>
      </w:tblGrid>
      <w:tr>
        <w:trPr>
          <w:trHeight w:val="1154" w:hRule="exact"/>
        </w:trPr>
        <w:tc>
          <w:tcPr>
            <w:tcW w:w="5832" w:type="dxa"/>
            <w:gridSpan w:val="2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Наименование профессионального модуля, учебной дисциплины</w:t>
            </w:r>
          </w:p>
        </w:tc>
        <w:tc>
          <w:tcPr>
            <w:tcW w:w="46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 личностных результатов реализа</w:t>
              <w:softHyphen/>
              <w:t>ции программы воспитания</w:t>
            </w:r>
          </w:p>
        </w:tc>
      </w:tr>
      <w:tr>
        <w:trPr>
          <w:trHeight w:val="326" w:hRule="exact"/>
        </w:trPr>
        <w:tc>
          <w:tcPr>
            <w:tcW w:w="1814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ind w:left="160" w:hanging="0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8"/>
                <w:szCs w:val="28"/>
                <w:lang w:eastAsia="ru-RU" w:bidi="ru-RU"/>
              </w:rPr>
              <w:t>ОП.01</w:t>
            </w:r>
          </w:p>
        </w:tc>
        <w:tc>
          <w:tcPr>
            <w:tcW w:w="4018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Основы инженерной графики</w:t>
            </w:r>
          </w:p>
        </w:tc>
        <w:tc>
          <w:tcPr>
            <w:tcW w:w="466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8"/>
                <w:szCs w:val="28"/>
                <w:lang w:eastAsia="ru-RU" w:bidi="ru-RU"/>
              </w:rPr>
              <w:t>ЛР 2; ЛР 15; ЛР 7.</w:t>
            </w:r>
          </w:p>
        </w:tc>
      </w:tr>
    </w:tbl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tbl>
      <w:tblPr>
        <w:tblW w:w="10351" w:type="dxa"/>
        <w:jc w:val="center"/>
        <w:tblInd w:w="0" w:type="dxa"/>
        <w:tblBorders>
          <w:top w:val="single" w:sz="4" w:space="0" w:color="00000A"/>
          <w:left w:val="single" w:sz="4" w:space="0" w:color="00000A"/>
        </w:tblBorders>
        <w:tblCellMar>
          <w:top w:w="0" w:type="dxa"/>
          <w:left w:w="5" w:type="dxa"/>
          <w:bottom w:w="0" w:type="dxa"/>
          <w:right w:w="10" w:type="dxa"/>
        </w:tblCellMar>
        <w:tblLook w:val="04a0"/>
      </w:tblPr>
      <w:tblGrid>
        <w:gridCol w:w="7481"/>
        <w:gridCol w:w="2869"/>
      </w:tblGrid>
      <w:tr>
        <w:trPr>
          <w:trHeight w:val="1827" w:hRule="exact"/>
        </w:trPr>
        <w:tc>
          <w:tcPr>
            <w:tcW w:w="748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Личностные результаты реализации программы воспитания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i/>
                <w:iCs/>
                <w:color w:val="000000"/>
                <w:sz w:val="28"/>
                <w:szCs w:val="28"/>
                <w:lang w:eastAsia="ru-RU" w:bidi="ru-RU"/>
              </w:rPr>
              <w:t>(дескрипторы)</w:t>
            </w: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Код личностных ре</w:t>
              <w:softHyphen/>
              <w:t>зультатов реализации программы воспитания</w:t>
            </w:r>
          </w:p>
        </w:tc>
      </w:tr>
      <w:tr>
        <w:trPr>
          <w:trHeight w:val="1995" w:hRule="exact"/>
        </w:trPr>
        <w:tc>
          <w:tcPr>
            <w:tcW w:w="748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8"/>
                <w:szCs w:val="28"/>
                <w:lang w:eastAsia="ru-RU" w:bidi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  <w:softHyphen/>
              <w:t>риальном самоуправлении, в том числе на условиях добровольче</w:t>
              <w:softHyphen/>
              <w:t>ства, продуктивно взаимодействующий и участвующий в деятельно</w:t>
              <w:softHyphen/>
              <w:t>сти общественных организаций.</w:t>
            </w: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2</w:t>
            </w:r>
          </w:p>
        </w:tc>
      </w:tr>
      <w:tr>
        <w:trPr>
          <w:trHeight w:val="1541" w:hRule="exact"/>
        </w:trPr>
        <w:tc>
          <w:tcPr>
            <w:tcW w:w="748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both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8"/>
                <w:szCs w:val="28"/>
                <w:lang w:eastAsia="ru-RU" w:bidi="ru-RU"/>
              </w:rPr>
              <w:t>Осознающий приоритетную ценность личности человека; уважаю</w:t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7</w:t>
            </w:r>
          </w:p>
        </w:tc>
      </w:tr>
      <w:tr>
        <w:trPr>
          <w:trHeight w:val="840" w:hRule="atLeast"/>
        </w:trPr>
        <w:tc>
          <w:tcPr>
            <w:tcW w:w="10350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Личностные результаты реализации программы воспитания,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определенные отраслевыми требованиями к деловым качествам личности</w:t>
            </w:r>
          </w:p>
        </w:tc>
      </w:tr>
      <w:tr>
        <w:trPr>
          <w:trHeight w:val="835" w:hRule="exact"/>
        </w:trPr>
        <w:tc>
          <w:tcPr>
            <w:tcW w:w="7481" w:type="dxa"/>
            <w:tcBorders>
              <w:top w:val="single" w:sz="4" w:space="0" w:color="00000A"/>
              <w:left w:val="single" w:sz="4" w:space="0" w:color="00000A"/>
            </w:tcBorders>
            <w:shd w:color="auto" w:fill="FFFFFF" w:val="clear"/>
            <w:tcMar>
              <w:left w:w="5" w:type="dxa"/>
            </w:tcMar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8"/>
                <w:szCs w:val="28"/>
                <w:lang w:eastAsia="ru-RU" w:bidi="ru-RU"/>
              </w:rPr>
              <w:t>Проявляющий гражданское отношение к профессиональной дея</w:t>
              <w:softHyphen/>
              <w:t>тельности как к возможности личного участия в решении обще</w:t>
              <w:softHyphen/>
              <w:t>ственных, государственных, общенациональных проблем</w:t>
            </w:r>
          </w:p>
        </w:tc>
        <w:tc>
          <w:tcPr>
            <w:tcW w:w="286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  <w:insideV w:val="single" w:sz="4" w:space="0" w:color="00000A"/>
            </w:tcBorders>
            <w:shd w:color="auto" w:fill="FFFFFF" w:val="clear"/>
            <w:tcMar>
              <w:left w:w="5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Arial Unicode MS" w:cs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Arial Unicode MS" w:cs="Times New Roman" w:ascii="Times New Roman" w:hAnsi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ЛР 15</w:t>
            </w:r>
          </w:p>
        </w:tc>
      </w:tr>
    </w:tbl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aps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aps/>
          <w:sz w:val="28"/>
          <w:szCs w:val="28"/>
          <w:lang w:eastAsia="ru-RU"/>
        </w:rPr>
      </w:r>
    </w:p>
    <w:p>
      <w:pPr>
        <w:pStyle w:val="ListParagraph"/>
        <w:keepNext/>
        <w:numPr>
          <w:ilvl w:val="0"/>
          <w:numId w:val="2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contextualSpacing/>
        <w:jc w:val="both"/>
        <w:outlineLvl w:val="0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sz w:val="32"/>
          <w:szCs w:val="32"/>
          <w:lang w:eastAsia="ru-RU"/>
        </w:rPr>
        <w:t xml:space="preserve">Контроль и оценка освоения учебной дисциплины </w:t>
      </w:r>
    </w:p>
    <w:p>
      <w:pPr>
        <w:pStyle w:val="ListParagraph"/>
        <w:keepNext/>
        <w:numPr>
          <w:ilvl w:val="0"/>
          <w:numId w:val="0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 w:before="0" w:after="0"/>
        <w:ind w:left="360" w:hanging="0"/>
        <w:contextualSpacing/>
        <w:jc w:val="both"/>
        <w:outlineLvl w:val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ListParagraph"/>
        <w:keepNext/>
        <w:numPr>
          <w:ilvl w:val="0"/>
          <w:numId w:val="0"/>
        </w:num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ind w:left="360" w:hanging="0"/>
        <w:contextualSpacing/>
        <w:jc w:val="both"/>
        <w:outlineLvl w:val="0"/>
        <w:rPr>
          <w:rFonts w:ascii="Times New Roman" w:hAnsi="Times New Roman" w:eastAsia="Times New Roman" w:cs="Times New Roman"/>
          <w:b/>
          <w:b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>
      <w:pPr>
        <w:pStyle w:val="Normal"/>
        <w:spacing w:before="0" w:after="0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tbl>
      <w:tblPr>
        <w:tblW w:w="10517" w:type="dxa"/>
        <w:jc w:val="left"/>
        <w:tblInd w:w="-94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000"/>
        <w:gridCol w:w="3178"/>
        <w:gridCol w:w="2697"/>
        <w:gridCol w:w="1641"/>
      </w:tblGrid>
      <w:tr>
        <w:trPr>
          <w:trHeight w:val="70" w:hRule="atLeast"/>
        </w:trPr>
        <w:tc>
          <w:tcPr>
            <w:tcW w:w="3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3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  <w:t>Формы и методы контроля и оценки результатов обучения</w:t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8"/>
                <w:szCs w:val="28"/>
                <w:lang w:eastAsia="ru-RU"/>
              </w:rPr>
              <w:t>ЛР</w:t>
            </w:r>
          </w:p>
        </w:tc>
      </w:tr>
      <w:tr>
        <w:trPr/>
        <w:tc>
          <w:tcPr>
            <w:tcW w:w="30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8"/>
                <w:szCs w:val="28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3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8"/>
                <w:szCs w:val="28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8"/>
                <w:szCs w:val="28"/>
                <w:lang w:val="en-US"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i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i/>
                <w:sz w:val="28"/>
                <w:szCs w:val="28"/>
                <w:lang w:eastAsia="ru-RU"/>
              </w:rPr>
              <w:t>4</w:t>
            </w:r>
          </w:p>
        </w:tc>
      </w:tr>
      <w:tr>
        <w:trPr/>
        <w:tc>
          <w:tcPr>
            <w:tcW w:w="30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Тема 1. Основные положения и определения изображений, их значения</w:t>
            </w:r>
          </w:p>
        </w:tc>
        <w:tc>
          <w:tcPr>
            <w:tcW w:w="3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u w:val="single"/>
                <w:lang w:eastAsia="ru-RU"/>
              </w:rPr>
              <w:t>Должен знать: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правила чтения технической и документации;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способы графического представления объектов.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Фронтальный устный опрос, тестирование, работа с карточками-заданиями.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8"/>
                <w:szCs w:val="28"/>
                <w:lang w:eastAsia="ru-RU" w:bidi="ru-RU"/>
              </w:rPr>
              <w:t>ЛР 2; ЛР 15; ЛР 7.</w:t>
            </w:r>
          </w:p>
        </w:tc>
      </w:tr>
      <w:tr>
        <w:trPr/>
        <w:tc>
          <w:tcPr>
            <w:tcW w:w="300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3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u w:val="single"/>
                <w:lang w:eastAsia="ru-RU"/>
              </w:rPr>
              <w:t>Должен уметь: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Читать рабочие и сборочные чертежи и схемы.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Практическая работа.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Контрольная работа.</w:t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8"/>
                <w:szCs w:val="28"/>
                <w:lang w:eastAsia="ru-RU" w:bidi="ru-RU"/>
              </w:rPr>
              <w:t>ЛР 2; ЛР 15; ЛР 7.</w:t>
            </w:r>
          </w:p>
        </w:tc>
      </w:tr>
      <w:tr>
        <w:trPr/>
        <w:tc>
          <w:tcPr>
            <w:tcW w:w="30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Тема 2. Основные правила оформления чертежа</w:t>
            </w:r>
          </w:p>
        </w:tc>
        <w:tc>
          <w:tcPr>
            <w:tcW w:w="3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u w:val="single"/>
                <w:lang w:eastAsia="ru-RU"/>
              </w:rPr>
              <w:t>Должен знать: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виды нормативно-технической документации;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способы графического представления объектов;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правила выполнения чертежей, технических рисунков и эскизов;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технику и принципы нанесения размеров.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Фронтальный устный опрос. Реферат. Тестирование.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8"/>
                <w:szCs w:val="28"/>
                <w:lang w:eastAsia="ru-RU" w:bidi="ru-RU"/>
              </w:rPr>
              <w:t>ЛР 2; ЛР 15; ЛР 7.</w:t>
            </w:r>
          </w:p>
        </w:tc>
      </w:tr>
      <w:tr>
        <w:trPr/>
        <w:tc>
          <w:tcPr>
            <w:tcW w:w="300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3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u w:val="single"/>
                <w:lang w:eastAsia="ru-RU"/>
              </w:rPr>
              <w:t>Должен уметь: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выполнять эскизы, технические рисунки и простые чертежи деталей и элементов узлов.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Практическая работа.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8"/>
                <w:szCs w:val="28"/>
                <w:lang w:eastAsia="ru-RU" w:bidi="ru-RU"/>
              </w:rPr>
              <w:t>ЛР 2; ЛР 15; ЛР 7.</w:t>
            </w:r>
          </w:p>
        </w:tc>
      </w:tr>
      <w:tr>
        <w:trPr/>
        <w:tc>
          <w:tcPr>
            <w:tcW w:w="30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Тема 3. Проекционное черчение</w:t>
            </w:r>
          </w:p>
        </w:tc>
        <w:tc>
          <w:tcPr>
            <w:tcW w:w="3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u w:val="single"/>
                <w:lang w:eastAsia="ru-RU"/>
              </w:rPr>
              <w:t>Должен знать: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правила чтения чертежей и технической документации;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правила выполнения чертежей, технических рисунков и эскизов.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Фронтальный устный опрос. Работа с карточками-заданиями.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8"/>
                <w:szCs w:val="28"/>
                <w:lang w:eastAsia="ru-RU" w:bidi="ru-RU"/>
              </w:rPr>
              <w:t>ЛР 2; ЛР 15; ЛР 7.</w:t>
            </w:r>
          </w:p>
        </w:tc>
      </w:tr>
      <w:tr>
        <w:trPr/>
        <w:tc>
          <w:tcPr>
            <w:tcW w:w="300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3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u w:val="single"/>
                <w:lang w:eastAsia="ru-RU"/>
              </w:rPr>
              <w:t>Должен уметь: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выполнять эскизы, технические рисунки и простые чертежи деталей и их элементов.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8"/>
                <w:szCs w:val="28"/>
                <w:lang w:eastAsia="ru-RU" w:bidi="ru-RU"/>
              </w:rPr>
              <w:t>ЛР 2; ЛР 15; ЛР 7.</w:t>
            </w:r>
          </w:p>
        </w:tc>
      </w:tr>
      <w:tr>
        <w:trPr/>
        <w:tc>
          <w:tcPr>
            <w:tcW w:w="30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Тема 4. Машиностроительное черчение</w:t>
            </w:r>
          </w:p>
        </w:tc>
        <w:tc>
          <w:tcPr>
            <w:tcW w:w="3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u w:val="single"/>
                <w:lang w:eastAsia="ru-RU"/>
              </w:rPr>
              <w:t>Должен знать: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виды нормативно-технической и производственной документации;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правила чтения чертежей и технической документации;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способы графического представления объектов, пространственных образов и схем. Классы точности и их обозначения на чертежах.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Тестирование.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Реферат или доклад.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 xml:space="preserve">Работа с карточками-заданиями.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Arial Unicode MS" w:cs="Times New Roman" w:ascii="Times New Roman" w:hAnsi="Times New Roman"/>
                <w:color w:val="000000"/>
                <w:sz w:val="28"/>
                <w:szCs w:val="28"/>
                <w:lang w:eastAsia="ru-RU" w:bidi="ru-RU"/>
              </w:rPr>
              <w:t>ЛР 2; ЛР 15; ЛР 7.</w:t>
            </w:r>
          </w:p>
        </w:tc>
      </w:tr>
      <w:tr>
        <w:trPr/>
        <w:tc>
          <w:tcPr>
            <w:tcW w:w="3000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</w:r>
          </w:p>
        </w:tc>
        <w:tc>
          <w:tcPr>
            <w:tcW w:w="3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u w:val="single"/>
                <w:lang w:eastAsia="ru-RU"/>
              </w:rPr>
              <w:t>Должен уметь: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читать рабочие чертежи и схемы; выполнять эскизы, технические рисунки и простые чертежи деталей, их элементов, узлов.</w:t>
            </w:r>
          </w:p>
        </w:tc>
        <w:tc>
          <w:tcPr>
            <w:tcW w:w="26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Практическая работа.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Контрольная работа.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eastAsia="ru-RU"/>
              </w:rPr>
              <w:t>Итоговая контрольная работа по дисциплине.</w:t>
            </w:r>
          </w:p>
        </w:tc>
        <w:tc>
          <w:tcPr>
            <w:tcW w:w="1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  <w:r>
              <w:rPr>
                <w:rFonts w:eastAsia="Arial Unicode MS" w:cs="Times New Roman" w:ascii="Times New Roman" w:hAnsi="Times New Roman"/>
                <w:color w:val="000000"/>
                <w:sz w:val="28"/>
                <w:szCs w:val="28"/>
                <w:lang w:eastAsia="ru-RU" w:bidi="ru-RU"/>
              </w:rPr>
              <w:t>ЛР 2; ЛР 15; ЛР 7.</w:t>
            </w:r>
          </w:p>
        </w:tc>
      </w:tr>
    </w:tbl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eastAsia="Times New Roman" w:cs="Arial" w:ascii="Arial" w:hAnsi="Arial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eastAsia="Times New Roman" w:cs="Arial" w:ascii="Arial" w:hAnsi="Arial"/>
          <w:color w:val="000000"/>
          <w:sz w:val="21"/>
          <w:szCs w:val="21"/>
          <w:lang w:eastAsia="ru-RU"/>
        </w:rPr>
        <w:br/>
      </w:r>
    </w:p>
    <w:p>
      <w:pPr>
        <w:pStyle w:val="Normal"/>
        <w:shd w:val="clear" w:color="auto" w:fill="FFFFFF"/>
        <w:spacing w:lineRule="auto" w:line="240" w:before="0" w:after="150"/>
        <w:rPr>
          <w:rFonts w:ascii="Arial" w:hAnsi="Arial" w:eastAsia="Times New Roman" w:cs="Arial"/>
          <w:color w:val="000000"/>
          <w:sz w:val="21"/>
          <w:szCs w:val="21"/>
          <w:lang w:eastAsia="ru-RU"/>
        </w:rPr>
      </w:pPr>
      <w:r>
        <w:rPr>
          <w:rFonts w:eastAsia="Times New Roman" w:cs="Arial" w:ascii="Arial" w:hAnsi="Arial"/>
          <w:color w:val="000000"/>
          <w:sz w:val="21"/>
          <w:szCs w:val="21"/>
          <w:lang w:eastAsia="ru-RU"/>
        </w:rPr>
      </w:r>
    </w:p>
    <w:p>
      <w:pPr>
        <w:pStyle w:val="Normal"/>
        <w:shd w:val="clear" w:color="auto" w:fill="FFFFFF"/>
        <w:spacing w:lineRule="auto" w:line="240" w:before="0" w:after="150"/>
        <w:rPr>
          <w:rFonts w:ascii="Times New Roman" w:hAnsi="Times New Roman" w:eastAsia="Times New Roman" w:cs="Times New Roman"/>
          <w:color w:val="000000"/>
          <w:sz w:val="32"/>
          <w:szCs w:val="32"/>
          <w:lang w:eastAsia="ru-RU"/>
        </w:rPr>
      </w:pPr>
      <w:r>
        <w:rPr>
          <w:rFonts w:eastAsia="Times New Roman" w:cs="Times New Roman" w:ascii="Times New Roman" w:hAnsi="Times New Roman"/>
          <w:b/>
          <w:color w:val="000000"/>
          <w:sz w:val="32"/>
          <w:szCs w:val="32"/>
          <w:lang w:eastAsia="ru-RU"/>
        </w:rPr>
        <w:t>3</w:t>
      </w:r>
      <w:r>
        <w:rPr>
          <w:rFonts w:eastAsia="Times New Roman" w:cs="Times New Roman" w:ascii="Times New Roman" w:hAnsi="Times New Roman"/>
          <w:color w:val="000000"/>
          <w:sz w:val="32"/>
          <w:szCs w:val="32"/>
          <w:lang w:eastAsia="ru-RU"/>
        </w:rPr>
        <w:t xml:space="preserve">. </w:t>
      </w:r>
      <w:r>
        <w:rPr>
          <w:rFonts w:eastAsia="Times New Roman" w:cs="Times New Roman" w:ascii="Times New Roman" w:hAnsi="Times New Roman"/>
          <w:b/>
          <w:bCs/>
          <w:color w:val="000000"/>
          <w:sz w:val="32"/>
          <w:szCs w:val="32"/>
          <w:lang w:eastAsia="ru-RU"/>
        </w:rPr>
        <w:t>Типовые задания для оценки освоения учебной дисциплины</w:t>
      </w:r>
    </w:p>
    <w:p>
      <w:pPr>
        <w:pStyle w:val="Normal"/>
        <w:shd w:val="clear" w:color="auto" w:fill="FFFFFF"/>
        <w:spacing w:lineRule="auto" w:line="240" w:before="0" w:after="15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Текущий контроль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before="0" w:after="0"/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Устный опрос. Контрольные вопросы.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Как должно быть оборудовано рабочее место студента для выполнения графических работ?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Как построить прямой угол без помощи угольника (только циркулем и линейкой)?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Как определить центр и радиус дуги окружности?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Что называется чтением чертежа?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Перечислите основные этапы выполнения чертежа. В каких случаях удобно использовать чертежи, выполненные в эскизной форме?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Какие геометрические фигуры и при каких условиях могут быть сечениями: прямой треугольной призмы, куба, шестиугольной пирамиды?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Как можно определить по чертежу истинный вид наклонного сечения геометрического тела?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По каким линиям пересекаются соосные поверхности вращения?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Для чего применяют сечения?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Назовите правила заполнения сечений штриховкой?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Какое изображение называется разрезом?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Для чего применяют разрезы на чертежах?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Как выделяется фигура сечения, входящего в разрез?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По каким признакам различают разрезы? Перечислите основные группы разрезов.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Какие предметы называются изделиями?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Какие изделия называются деталями, а какие – сборочными единицами?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Что такое чертеж детали?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Что называется эскизом детали?</w:t>
      </w:r>
    </w:p>
    <w:p>
      <w:pPr>
        <w:pStyle w:val="Normal"/>
        <w:shd w:val="clear" w:color="auto" w:fill="FFFFFF"/>
        <w:spacing w:before="0" w:after="15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 чем заключается главное отличие чертежа общего вида (ВО) от сборочного (СБ)?</w:t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Контрольная работа №1</w:t>
      </w:r>
    </w:p>
    <w:p>
      <w:pPr>
        <w:pStyle w:val="Normal"/>
        <w:shd w:val="clear" w:color="auto" w:fill="FDFCFC"/>
        <w:spacing w:before="65" w:after="200"/>
        <w:ind w:left="40" w:right="0" w:hanging="0"/>
        <w:jc w:val="both"/>
        <w:rPr>
          <w:rFonts w:ascii="Times New Roman" w:hAnsi="Times New Roman" w:eastAsia="Times New Roman" w:cs="Times New Roman"/>
          <w:b/>
          <w:b/>
          <w:bCs/>
          <w:color w:val="0000FF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Тема: «Построение третьего вида по двум известным»</w:t>
      </w:r>
    </w:p>
    <w:p>
      <w:pPr>
        <w:pStyle w:val="Normal"/>
        <w:shd w:val="clear" w:color="auto" w:fill="FDFCFC"/>
        <w:spacing w:before="65" w:after="200"/>
        <w:ind w:left="40" w:right="0" w:hanging="0"/>
        <w:jc w:val="both"/>
        <w:rPr>
          <w:rFonts w:ascii="Times New Roman" w:hAnsi="Times New Roman" w:eastAsia="Times New Roman" w:cs="Times New Roman"/>
          <w:color w:val="22071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FF"/>
          <w:sz w:val="28"/>
          <w:szCs w:val="28"/>
          <w:lang w:eastAsia="ru-RU"/>
        </w:rPr>
        <w:t>Задание:</w:t>
      </w:r>
    </w:p>
    <w:p>
      <w:pPr>
        <w:pStyle w:val="Normal"/>
        <w:shd w:val="clear" w:color="auto" w:fill="FDFCFC"/>
        <w:spacing w:before="65" w:after="0"/>
        <w:ind w:left="40" w:right="0" w:hanging="0"/>
        <w:jc w:val="both"/>
        <w:rPr>
          <w:rFonts w:ascii="Times New Roman" w:hAnsi="Times New Roman" w:eastAsia="Times New Roman" w:cs="Times New Roman"/>
          <w:color w:val="22071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На листе чертежной бумаги формата А4 вычертите рамку и графы основной надписи.</w:t>
      </w:r>
    </w:p>
    <w:p>
      <w:pPr>
        <w:pStyle w:val="Normal"/>
        <w:shd w:val="clear" w:color="auto" w:fill="FDFCFC"/>
        <w:spacing w:before="65" w:after="0"/>
        <w:ind w:left="40" w:right="0" w:hanging="0"/>
        <w:jc w:val="both"/>
        <w:rPr>
          <w:rFonts w:ascii="Times New Roman" w:hAnsi="Times New Roman" w:eastAsia="Times New Roman" w:cs="Times New Roman"/>
          <w:color w:val="22071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 По двум заданным видам – спереди и сверху, постройте вид слева (линии построения третьего вида по желанию можно сохранить).</w:t>
      </w:r>
    </w:p>
    <w:p>
      <w:pPr>
        <w:pStyle w:val="Normal"/>
        <w:shd w:val="clear" w:color="auto" w:fill="FDFCFC"/>
        <w:spacing w:before="65" w:after="0"/>
        <w:ind w:left="40" w:right="0" w:hanging="0"/>
        <w:jc w:val="both"/>
        <w:rPr>
          <w:rFonts w:ascii="Times New Roman" w:hAnsi="Times New Roman" w:eastAsia="Times New Roman" w:cs="Times New Roman"/>
          <w:color w:val="22071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Выдержите требования к типам линий (ГОСТ 2.303-68).</w:t>
      </w:r>
    </w:p>
    <w:p>
      <w:pPr>
        <w:pStyle w:val="Normal"/>
        <w:shd w:val="clear" w:color="auto" w:fill="FDFCFC"/>
        <w:spacing w:before="65" w:after="0"/>
        <w:ind w:left="40" w:right="0" w:hanging="0"/>
        <w:jc w:val="both"/>
        <w:rPr>
          <w:rFonts w:ascii="Times New Roman" w:hAnsi="Times New Roman" w:eastAsia="Times New Roman" w:cs="Times New Roman"/>
          <w:color w:val="22071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Нанесите размеры в соответствии с ГОСТ 2.307-68.</w:t>
      </w:r>
    </w:p>
    <w:p>
      <w:pPr>
        <w:pStyle w:val="Normal"/>
        <w:shd w:val="clear" w:color="auto" w:fill="FDFCFC"/>
        <w:spacing w:before="65" w:after="0"/>
        <w:ind w:left="40" w:right="0" w:hanging="0"/>
        <w:jc w:val="both"/>
        <w:rPr>
          <w:rFonts w:ascii="Times New Roman" w:hAnsi="Times New Roman" w:eastAsia="Times New Roman" w:cs="Times New Roman"/>
          <w:color w:val="22071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5. Заполните основную надпись. Название работы – Угольник. Материал – Сталь.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/>
        <w:drawing>
          <wp:inline distT="0" distB="0" distL="0" distR="0">
            <wp:extent cx="2981325" cy="3886200"/>
            <wp:effectExtent l="0" t="0" r="0" b="0"/>
            <wp:docPr id="1" name="Рисунок 1" descr="https://image.jimcdn.com/app/cms/image/transf/dimension=313x10000:format=gif/path/s654dda41c71d4c3b/image/i8dfc317789c098ee/version/1543334939/ima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https://image.jimcdn.com/app/cms/image/transf/dimension=313x10000:format=gif/path/s654dda41c71d4c3b/image/i8dfc317789c098ee/version/1543334939/image.gif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jc w:val="both"/>
        <w:rPr>
          <w:rFonts w:ascii="Times New Roman" w:hAnsi="Times New Roman" w:eastAsia="Times New Roman" w:cs="Times New Roman"/>
          <w:b/>
          <w:b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lang w:eastAsia="ru-RU"/>
        </w:rPr>
        <w:t>Контрольная работа№2</w:t>
      </w:r>
    </w:p>
    <w:p>
      <w:pPr>
        <w:pStyle w:val="Normal"/>
        <w:shd w:val="clear" w:color="auto" w:fill="FDFCFC"/>
        <w:spacing w:before="65" w:after="200"/>
        <w:ind w:left="40" w:right="0" w:hanging="0"/>
        <w:jc w:val="both"/>
        <w:rPr>
          <w:rFonts w:ascii="Times New Roman" w:hAnsi="Times New Roman" w:eastAsia="Times New Roman" w:cs="Times New Roman"/>
          <w:b/>
          <w:b/>
          <w:bCs/>
          <w:color w:val="0000FF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Тема: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Машиностроительное черчение»</w:t>
      </w:r>
    </w:p>
    <w:p>
      <w:pPr>
        <w:pStyle w:val="Normal"/>
        <w:shd w:val="clear" w:color="auto" w:fill="FDFCFC"/>
        <w:spacing w:before="65" w:after="200"/>
        <w:ind w:left="40" w:right="0" w:hanging="0"/>
        <w:jc w:val="both"/>
        <w:rPr>
          <w:rFonts w:ascii="Times New Roman" w:hAnsi="Times New Roman" w:eastAsia="Times New Roman" w:cs="Times New Roman"/>
          <w:color w:val="22071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FF"/>
          <w:sz w:val="28"/>
          <w:szCs w:val="28"/>
          <w:lang w:eastAsia="ru-RU"/>
        </w:rPr>
        <w:t>Задание:</w:t>
      </w:r>
    </w:p>
    <w:p>
      <w:pPr>
        <w:pStyle w:val="Normal"/>
        <w:shd w:val="clear" w:color="auto" w:fill="FDFCFC"/>
        <w:spacing w:before="65" w:after="0"/>
        <w:ind w:left="40" w:right="0" w:hanging="0"/>
        <w:jc w:val="both"/>
        <w:rPr>
          <w:rFonts w:ascii="Times New Roman" w:hAnsi="Times New Roman" w:eastAsia="Times New Roman" w:cs="Times New Roman"/>
          <w:color w:val="22071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1. На листе чертежной бумаги формата А4 вычертите графы основной надписи.</w:t>
      </w:r>
    </w:p>
    <w:p>
      <w:pPr>
        <w:pStyle w:val="Normal"/>
        <w:shd w:val="clear" w:color="auto" w:fill="FDFCFC"/>
        <w:spacing w:before="65" w:after="0"/>
        <w:ind w:left="40" w:right="0" w:hanging="0"/>
        <w:jc w:val="both"/>
        <w:rPr>
          <w:rFonts w:ascii="Times New Roman" w:hAnsi="Times New Roman" w:eastAsia="Times New Roman" w:cs="Times New Roman"/>
          <w:color w:val="22071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2. Выдержите требования к типам линий (ГОСТ 2.303-68).</w:t>
      </w:r>
    </w:p>
    <w:p>
      <w:pPr>
        <w:pStyle w:val="Normal"/>
        <w:shd w:val="clear" w:color="auto" w:fill="FDFCFC"/>
        <w:spacing w:before="65" w:after="0"/>
        <w:ind w:left="40" w:right="0" w:hanging="0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3. Нанесите размеры в соответствии с ГОСТ 2.307-68.</w:t>
      </w:r>
    </w:p>
    <w:p>
      <w:pPr>
        <w:pStyle w:val="Normal"/>
        <w:shd w:val="clear" w:color="auto" w:fill="FDFCFC"/>
        <w:spacing w:before="65" w:after="0"/>
        <w:ind w:left="40" w:right="0" w:hanging="0"/>
        <w:jc w:val="both"/>
        <w:rPr>
          <w:rFonts w:ascii="Times New Roman" w:hAnsi="Times New Roman" w:eastAsia="Times New Roman" w:cs="Times New Roman"/>
          <w:color w:val="22071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4. Ответить на контрольные вопросы.</w:t>
      </w:r>
    </w:p>
    <w:p>
      <w:pPr>
        <w:pStyle w:val="Normal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Устный опрос. Контрольные вопросы.</w:t>
      </w:r>
    </w:p>
    <w:p>
      <w:pPr>
        <w:pStyle w:val="Normal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  <w:t>Что такое чертеж детали? Что называется эскизом детали? В чем заключается главное отличие чертежа общего вида (ВО) от сборочного (СБ)?</w:t>
      </w:r>
    </w:p>
    <w:p>
      <w:pPr>
        <w:pStyle w:val="Normal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ab/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drawing>
          <wp:inline distT="0" distB="0" distL="0" distR="0">
            <wp:extent cx="5940425" cy="4204970"/>
            <wp:effectExtent l="0" t="0" r="0" b="0"/>
            <wp:docPr id="2" name="Рисунок 2" descr="https://konspekta.net/lektsianew/baza10/104009990414.files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https://konspekta.net/lektsianew/baza10/104009990414.files/image012.jpg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04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b/>
          <w:b/>
          <w:bCs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4. Контрольно-оценочные материалы для итоговой аттестации по учебной дисциплине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Предметом оценки являются умения и знания. Контроль и оценка осуществляются с использованием тестирования.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I. ПАСПОРТ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Назначение: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КОМ предназначен для контроля и оценки результатов освоения учебной дисциплины </w:t>
      </w:r>
      <w:r>
        <w:rPr>
          <w:rFonts w:eastAsia="Times New Roman" w:cs="Times New Roman"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Основы инженерной графики 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Умения – уметь: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У 1- Читать чертежи средней сложности и сложных конструкций, изделий, узлов и деталей;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У 2 - Пользоваться конструкторской документацией для выполнения трудовых функций;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Знания – знать: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З 1 - Основные правила чтения конструкторской документации;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З 2 - Общие сведения о сборочных чертежах;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З 3 - Основы машиностроительного черчения;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З 4 - Требования единой системы конструкторской документации.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II. ЗАДАНИЕ. Вариант № 1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Вариант 1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Инструкция по выполнению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Тест состоит из 22 вопросов.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Время выполнения – ____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u w:val="single"/>
          <w:lang w:eastAsia="ru-RU"/>
        </w:rPr>
        <w:t>45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_____минут</w:t>
      </w:r>
    </w:p>
    <w:p>
      <w:pPr>
        <w:pStyle w:val="Normal"/>
        <w:shd w:val="clear" w:color="auto" w:fill="FFFFFF"/>
        <w:spacing w:before="0" w:after="150"/>
        <w:jc w:val="center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Тест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. Линия основная сплошная толстая предназначена для вычерчивания линий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видимого контура, Б) невидимого контура, В) осевых линий.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. Номером шрифта называется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ширина буквы, Б) высота буквы, В) толщина обводки.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3. 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Буквой R обозначается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расстояние между любыми двумя точками окружности,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расстояние между двумя наиболее удаленными противоположными точками,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расстояние от центра окружности до точки на ней.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4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. Разрез по плоскости симметрии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обозначается, Б) не обозначается.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5. 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Аксонометрическая проекция (прямоугольная изометрическая) выполняется в осях, расположенных под углами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А)120°, Б)135°, В)90°.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6. 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Масштаб - это расстояние между точками на плоскости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да, Б) нет.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7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. Проекцией точки на плоскости называется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произвольно взятая точка плоскости,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отображение точки пространства на плоскости.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8. 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Центральным проецированием называется проецирование, при котором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проецирующие прямые параллельны друг другу,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проецирующие прямые параллельны друг другу, и наклонены к плоскости проекций под углом, отличным от 90°,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проецирующие лучи исходят из одной точки.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9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. Прямоугольное проецирование - это одна из разновидностей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центрального проецирования,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косоугольного проецирования,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параллельного проецирования.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10. 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Предмет имеет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А)1 вид, Б)2 вида, В)3 вида, Г)6 видов, Д) любое количество видов.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11. 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На чертеже все проекции выполняются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в проекционной связи, Б) без связи, В) выборочно.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12. 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Изображение отдельного ограниченного места поверхности предмета называется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главным видом,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видом сзади,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видом местным,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Г) видом слева,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Д) общим видом.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13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. Каково назначение сборочного чертежа?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Необходим для изготовления деталей сборочной единицы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Необходим для контроля сборки сборочной единицы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Необходим как документ, несущий информацию об устройстве и принципе взаимодействия сборочной единицы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14. 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Какие основные сведения содержит спецификация?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Позиции, разрезы, количество и материалы деталей, входящие в состав сборочной единицы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Позиции, наименование, виды и материалы деталей, входящих в состав сборочной единицы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Позиции, количество, наименование и материалы деталей, входящих в состав сборочной единицы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15. 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Как выполняют штриховку в разрезе для двух смежных деталей?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Разными по наклону линиями (на одной детали под углом 45 градусов, на второй – 75 градусов). Таким образом, чтобы было видно, что первая деталь отлична от второй детали.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Линиями разной толщены, разного наклона, причем расстояние между линиями выполняется одинаковым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Тонкими не основными линиями, на первой детали линии штриховки должны быть наклонены под углом 45 градусов, наторой детали – 345 градусов относительно одной линии отсчета параллельно основной надписи чертежа. На первой и второй детали линии штриховки имеют одинаковый шаг и не продолжаются за границы детали.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16. 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Сколько видов, и каким образом допускается располагать изображение детали на сборочном чертеже?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Только главный вид и вид справа с применением необходимых местных разрезов, соблюдая проекционную связь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Только главный вид и вид слева причем допускается нарушать проекционную связь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Необходимое и наименьшее количество изображений с совмещением видов и разрезов, соблюдая проекционную связь.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17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. Отметьте, что правильно подразумевают под чтением сборочного чертежа?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Установить назначение, устройство и принцип действия изображенного изделия;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Выяснить взаимное расположение деталей и способы их соединения друг с другом;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Выяснить форму, назначение и взаимодействие деталей изделия.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18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. Отметьте, что является упрощением, когда на сборочном чертеже не показывают: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фаски и скругления малых радиусов,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небольшие углубления и выступы,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отверстия малых радиусов и осевые линии.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19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. В надписи «Болт М12х60.6g» величина «60»- это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длина болта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диаметр резьбы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длина резьбы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20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.Буквенно – цифровое позиционное обозначение на электрической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схеме рекомендуется проставлять относительно элемента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сверху и с правой стороны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с левой стороны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внизу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21.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Схемами пользуются тогда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когда требуется показать конструкцию изделия;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когда требуется показать отдельные детали изделия;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В) когда требуется показать принцип работы изделия.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22. </w:t>
      </w: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Схема, определяющая полный состав элементов и связей между ними называется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А) монтажная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0"/>
          <w:sz w:val="28"/>
          <w:szCs w:val="28"/>
          <w:lang w:eastAsia="ru-RU"/>
        </w:rPr>
        <w:t>Б) принципиальная</w:t>
      </w:r>
    </w:p>
    <w:p>
      <w:pPr>
        <w:pStyle w:val="Normal"/>
        <w:shd w:val="clear" w:color="auto" w:fill="FFFFFF"/>
        <w:spacing w:before="0" w:after="150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8"/>
          <w:lang w:eastAsia="ru-RU"/>
        </w:rPr>
        <w:t>Критерии оценивания</w:t>
      </w:r>
    </w:p>
    <w:tbl>
      <w:tblPr>
        <w:tblpPr w:bottomFromText="0" w:horzAnchor="margin" w:leftFromText="180" w:rightFromText="180" w:tblpX="0" w:tblpXSpec="center" w:tblpY="270" w:tblpYSpec="" w:topFromText="0" w:vertAnchor="text"/>
        <w:tblW w:w="10380" w:type="dxa"/>
        <w:jc w:val="center"/>
        <w:tblInd w:w="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0" w:type="dxa"/>
          <w:left w:w="107" w:type="dxa"/>
          <w:bottom w:w="0" w:type="dxa"/>
          <w:right w:w="115" w:type="dxa"/>
        </w:tblCellMar>
        <w:tblLook w:val="04a0"/>
      </w:tblPr>
      <w:tblGrid>
        <w:gridCol w:w="3418"/>
        <w:gridCol w:w="3199"/>
        <w:gridCol w:w="3763"/>
      </w:tblGrid>
      <w:tr>
        <w:trPr/>
        <w:tc>
          <w:tcPr>
            <w:tcW w:w="341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107" w:type="dxa"/>
            </w:tcMar>
          </w:tcPr>
          <w:p>
            <w:pPr>
              <w:pStyle w:val="Normal"/>
              <w:spacing w:before="0" w:after="15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696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107" w:type="dxa"/>
            </w:tcMar>
          </w:tcPr>
          <w:p>
            <w:pPr>
              <w:pStyle w:val="Normal"/>
              <w:spacing w:before="0" w:after="15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Оценка уровня подготовки</w:t>
            </w:r>
          </w:p>
        </w:tc>
      </w:tr>
      <w:tr>
        <w:trPr/>
        <w:tc>
          <w:tcPr>
            <w:tcW w:w="3418" w:type="dxa"/>
            <w:vMerge w:val="continue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top w:w="105" w:type="dxa"/>
              <w:left w:w="97" w:type="dxa"/>
              <w:bottom w:w="105" w:type="dxa"/>
              <w:right w:w="105" w:type="dxa"/>
            </w:tcMar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31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107" w:type="dxa"/>
            </w:tcMar>
          </w:tcPr>
          <w:p>
            <w:pPr>
              <w:pStyle w:val="Normal"/>
              <w:spacing w:before="0" w:after="15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балл (отметка)</w:t>
            </w:r>
          </w:p>
        </w:tc>
        <w:tc>
          <w:tcPr>
            <w:tcW w:w="3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107" w:type="dxa"/>
            </w:tcMar>
          </w:tcPr>
          <w:p>
            <w:pPr>
              <w:pStyle w:val="Normal"/>
              <w:spacing w:before="0" w:after="15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вербальный аналог</w:t>
            </w:r>
          </w:p>
        </w:tc>
      </w:tr>
      <w:tr>
        <w:trPr/>
        <w:tc>
          <w:tcPr>
            <w:tcW w:w="3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107" w:type="dxa"/>
            </w:tcMar>
          </w:tcPr>
          <w:p>
            <w:pPr>
              <w:pStyle w:val="Normal"/>
              <w:spacing w:before="0" w:after="15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31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107" w:type="dxa"/>
            </w:tcMar>
          </w:tcPr>
          <w:p>
            <w:pPr>
              <w:pStyle w:val="Normal"/>
              <w:spacing w:before="0" w:after="15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107" w:type="dxa"/>
            </w:tcMar>
          </w:tcPr>
          <w:p>
            <w:pPr>
              <w:pStyle w:val="Normal"/>
              <w:spacing w:before="0" w:after="15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отлично</w:t>
            </w:r>
          </w:p>
        </w:tc>
      </w:tr>
      <w:tr>
        <w:trPr/>
        <w:tc>
          <w:tcPr>
            <w:tcW w:w="3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107" w:type="dxa"/>
            </w:tcMar>
          </w:tcPr>
          <w:p>
            <w:pPr>
              <w:pStyle w:val="Normal"/>
              <w:spacing w:before="0" w:after="15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31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107" w:type="dxa"/>
            </w:tcMar>
          </w:tcPr>
          <w:p>
            <w:pPr>
              <w:pStyle w:val="Normal"/>
              <w:spacing w:before="0" w:after="15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107" w:type="dxa"/>
            </w:tcMar>
          </w:tcPr>
          <w:p>
            <w:pPr>
              <w:pStyle w:val="Normal"/>
              <w:spacing w:before="0" w:after="15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хорошо</w:t>
            </w:r>
          </w:p>
        </w:tc>
      </w:tr>
      <w:tr>
        <w:trPr/>
        <w:tc>
          <w:tcPr>
            <w:tcW w:w="3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107" w:type="dxa"/>
            </w:tcMar>
          </w:tcPr>
          <w:p>
            <w:pPr>
              <w:pStyle w:val="Normal"/>
              <w:spacing w:before="0" w:after="15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31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107" w:type="dxa"/>
            </w:tcMar>
          </w:tcPr>
          <w:p>
            <w:pPr>
              <w:pStyle w:val="Normal"/>
              <w:spacing w:before="0" w:after="15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107" w:type="dxa"/>
            </w:tcMar>
          </w:tcPr>
          <w:p>
            <w:pPr>
              <w:pStyle w:val="Normal"/>
              <w:spacing w:before="0" w:after="15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удовлетворительно</w:t>
            </w:r>
          </w:p>
        </w:tc>
      </w:tr>
      <w:tr>
        <w:trPr/>
        <w:tc>
          <w:tcPr>
            <w:tcW w:w="341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107" w:type="dxa"/>
            </w:tcMar>
          </w:tcPr>
          <w:p>
            <w:pPr>
              <w:pStyle w:val="Normal"/>
              <w:spacing w:before="0" w:after="15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319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107" w:type="dxa"/>
            </w:tcMar>
          </w:tcPr>
          <w:p>
            <w:pPr>
              <w:pStyle w:val="Normal"/>
              <w:spacing w:before="0" w:after="15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76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  <w:insideH w:val="single" w:sz="6" w:space="0" w:color="000001"/>
              <w:insideV w:val="single" w:sz="6" w:space="0" w:color="000001"/>
            </w:tcBorders>
            <w:shd w:color="auto" w:fill="FFFFFF" w:val="clear"/>
            <w:tcMar>
              <w:left w:w="107" w:type="dxa"/>
            </w:tcMar>
          </w:tcPr>
          <w:p>
            <w:pPr>
              <w:pStyle w:val="Normal"/>
              <w:spacing w:before="0" w:after="150"/>
              <w:jc w:val="center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  <w:t>неудовлетворительно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544b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link w:val="a3"/>
    <w:uiPriority w:val="99"/>
    <w:qFormat/>
    <w:rsid w:val="00131f4b"/>
    <w:rPr/>
  </w:style>
  <w:style w:type="character" w:styleId="Style15" w:customStyle="1">
    <w:name w:val="Нижний колонтитул Знак"/>
    <w:basedOn w:val="DefaultParagraphFont"/>
    <w:link w:val="a5"/>
    <w:uiPriority w:val="99"/>
    <w:qFormat/>
    <w:rsid w:val="00131f4b"/>
    <w:rPr/>
  </w:style>
  <w:style w:type="character" w:styleId="Style16" w:customStyle="1">
    <w:name w:val="Текст выноски Знак"/>
    <w:basedOn w:val="DefaultParagraphFont"/>
    <w:link w:val="a7"/>
    <w:uiPriority w:val="99"/>
    <w:semiHidden/>
    <w:qFormat/>
    <w:rsid w:val="00b83008"/>
    <w:rPr>
      <w:rFonts w:ascii="Tahoma" w:hAnsi="Tahoma" w:cs="Tahoma"/>
      <w:sz w:val="16"/>
      <w:szCs w:val="16"/>
    </w:rPr>
  </w:style>
  <w:style w:type="character" w:styleId="ListLabel1">
    <w:name w:val="ListLabel 1"/>
    <w:qFormat/>
    <w:rPr>
      <w:rFonts w:cs="Times New Roman"/>
    </w:rPr>
  </w:style>
  <w:style w:type="paragraph" w:styleId="Style17">
    <w:name w:val="Заголовок"/>
    <w:basedOn w:val="Normal"/>
    <w:next w:val="Style18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Основной текст"/>
    <w:basedOn w:val="Normal"/>
    <w:pPr>
      <w:spacing w:lineRule="auto" w:line="288" w:before="0" w:after="140"/>
    </w:pPr>
    <w:rPr/>
  </w:style>
  <w:style w:type="paragraph" w:styleId="Style19">
    <w:name w:val="Список"/>
    <w:basedOn w:val="Style18"/>
    <w:pPr/>
    <w:rPr>
      <w:rFonts w:cs="Lucida Sans"/>
    </w:rPr>
  </w:style>
  <w:style w:type="paragraph" w:styleId="Style20">
    <w:name w:val="Название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Western" w:customStyle="1">
    <w:name w:val="western"/>
    <w:basedOn w:val="Normal"/>
    <w:qFormat/>
    <w:rsid w:val="00131f4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22">
    <w:name w:val="Верхний колонтитул"/>
    <w:basedOn w:val="Normal"/>
    <w:link w:val="a4"/>
    <w:uiPriority w:val="99"/>
    <w:unhideWhenUsed/>
    <w:rsid w:val="00131f4b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Нижний колонтитул"/>
    <w:basedOn w:val="Normal"/>
    <w:link w:val="a6"/>
    <w:uiPriority w:val="99"/>
    <w:unhideWhenUsed/>
    <w:rsid w:val="00131f4b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a8"/>
    <w:uiPriority w:val="99"/>
    <w:semiHidden/>
    <w:unhideWhenUsed/>
    <w:qFormat/>
    <w:rsid w:val="00b8300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a2dd3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gif"/><Relationship Id="rId3" Type="http://schemas.openxmlformats.org/officeDocument/2006/relationships/image" Target="media/image2.jpe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LibreOffice/4.4.3.2$Windows_x86 LibreOffice_project/88805f81e9fe61362df02b9941de8e38a9b5fd16</Application>
  <Paragraphs>283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2021-01-30T15:50:00Z</dcterms:created>
  <dc:creator>ИЛЬФАТ</dc:creator>
  <dc:language>ru-RU</dc:language>
  <dcterms:modified xsi:type="dcterms:W3CDTF">2022-02-14T09:18:52Z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